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565" w:rsidRPr="00EA29BB" w:rsidRDefault="00D91270" w:rsidP="009F6565">
      <w:pPr>
        <w:widowControl/>
        <w:snapToGrid w:val="0"/>
        <w:spacing w:line="400" w:lineRule="atLeast"/>
        <w:jc w:val="center"/>
        <w:outlineLvl w:val="1"/>
        <w:rPr>
          <w:rFonts w:ascii="標楷體" w:eastAsia="標楷體" w:hAnsi="標楷體" w:cs="Arial"/>
          <w:b/>
          <w:bCs/>
          <w:color w:val="000000" w:themeColor="text1"/>
          <w:kern w:val="0"/>
          <w:sz w:val="36"/>
          <w:szCs w:val="36"/>
        </w:rPr>
      </w:pPr>
      <w:r w:rsidRPr="00EA29BB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36"/>
          <w:szCs w:val="36"/>
        </w:rPr>
        <w:t>農業部農業金融署</w:t>
      </w:r>
    </w:p>
    <w:p w:rsidR="009F6565" w:rsidRPr="00EA29BB" w:rsidRDefault="009F6565" w:rsidP="009F6565">
      <w:pPr>
        <w:widowControl/>
        <w:snapToGrid w:val="0"/>
        <w:spacing w:line="400" w:lineRule="atLeast"/>
        <w:jc w:val="center"/>
        <w:outlineLvl w:val="1"/>
        <w:rPr>
          <w:rFonts w:ascii="標楷體" w:eastAsia="標楷體" w:hAnsi="標楷體" w:cs="Arial"/>
          <w:b/>
          <w:bCs/>
          <w:color w:val="000000" w:themeColor="text1"/>
          <w:kern w:val="0"/>
          <w:sz w:val="36"/>
          <w:szCs w:val="36"/>
        </w:rPr>
      </w:pPr>
      <w:r w:rsidRPr="00EA29BB">
        <w:rPr>
          <w:rFonts w:ascii="標楷體" w:eastAsia="標楷體" w:hAnsi="標楷體" w:cs="Arial"/>
          <w:b/>
          <w:bCs/>
          <w:color w:val="000000" w:themeColor="text1"/>
          <w:kern w:val="0"/>
          <w:sz w:val="36"/>
          <w:szCs w:val="36"/>
        </w:rPr>
        <w:t>農業</w:t>
      </w:r>
      <w:r w:rsidRPr="00EA29BB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36"/>
          <w:szCs w:val="36"/>
        </w:rPr>
        <w:t>金融施政</w:t>
      </w:r>
      <w:r w:rsidRPr="00EA29BB">
        <w:rPr>
          <w:rFonts w:ascii="標楷體" w:eastAsia="標楷體" w:hAnsi="標楷體" w:cs="Arial"/>
          <w:b/>
          <w:bCs/>
          <w:color w:val="000000" w:themeColor="text1"/>
          <w:kern w:val="0"/>
          <w:sz w:val="36"/>
          <w:szCs w:val="36"/>
        </w:rPr>
        <w:t>計畫績效評估</w:t>
      </w:r>
      <w:r w:rsidRPr="00EA29BB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36"/>
          <w:szCs w:val="36"/>
        </w:rPr>
        <w:t>查證</w:t>
      </w:r>
      <w:r w:rsidRPr="00EA29BB">
        <w:rPr>
          <w:rFonts w:ascii="標楷體" w:eastAsia="標楷體" w:hAnsi="標楷體" w:cs="Arial"/>
          <w:b/>
          <w:bCs/>
          <w:color w:val="000000" w:themeColor="text1"/>
          <w:kern w:val="0"/>
          <w:sz w:val="36"/>
          <w:szCs w:val="36"/>
        </w:rPr>
        <w:t>委員會設置要點</w:t>
      </w:r>
    </w:p>
    <w:p w:rsidR="00E20995" w:rsidRPr="00EA29BB" w:rsidRDefault="00E20995" w:rsidP="00E20995">
      <w:pPr>
        <w:pStyle w:val="5"/>
        <w:shd w:val="clear" w:color="auto" w:fill="FFFFFF"/>
        <w:spacing w:line="380" w:lineRule="exact"/>
        <w:ind w:left="480"/>
        <w:textAlignment w:val="center"/>
        <w:rPr>
          <w:rFonts w:ascii="標楷體" w:eastAsia="標楷體" w:hAnsi="標楷體" w:cs="Arial"/>
          <w:b w:val="0"/>
          <w:bCs w:val="0"/>
          <w:color w:val="000000" w:themeColor="text1"/>
          <w:sz w:val="36"/>
          <w:szCs w:val="36"/>
        </w:rPr>
      </w:pPr>
    </w:p>
    <w:p w:rsidR="009F6565" w:rsidRPr="00EA29BB" w:rsidRDefault="00911E94" w:rsidP="005C384F">
      <w:pPr>
        <w:pStyle w:val="Web2"/>
        <w:shd w:val="clear" w:color="auto" w:fill="FFFFFF"/>
        <w:spacing w:line="380" w:lineRule="exact"/>
        <w:ind w:firstLineChars="1160" w:firstLine="2320"/>
        <w:jc w:val="right"/>
        <w:textAlignment w:val="center"/>
        <w:rPr>
          <w:rFonts w:ascii="標楷體" w:eastAsia="標楷體" w:hAnsi="標楷體"/>
          <w:color w:val="000000" w:themeColor="text1"/>
          <w:sz w:val="20"/>
          <w:szCs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8"/>
          <w:attr w:name="Month" w:val="3"/>
          <w:attr w:name="Year" w:val="1994"/>
        </w:smartTagPr>
        <w:r w:rsidRPr="00EA29BB">
          <w:rPr>
            <w:rFonts w:ascii="標楷體" w:eastAsia="標楷體" w:hAnsi="標楷體" w:hint="eastAsia"/>
            <w:color w:val="000000" w:themeColor="text1"/>
            <w:sz w:val="20"/>
            <w:szCs w:val="20"/>
          </w:rPr>
          <w:t>94年3月28日</w:t>
        </w:r>
      </w:smartTag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農金一字第0945060054號函訂定</w:t>
      </w:r>
    </w:p>
    <w:p w:rsidR="00911E94" w:rsidRPr="00EA29BB" w:rsidRDefault="00911E94" w:rsidP="005C384F">
      <w:pPr>
        <w:pStyle w:val="Web2"/>
        <w:shd w:val="clear" w:color="auto" w:fill="FFFFFF"/>
        <w:spacing w:line="380" w:lineRule="exact"/>
        <w:ind w:firstLineChars="360" w:firstLine="720"/>
        <w:jc w:val="right"/>
        <w:textAlignment w:val="center"/>
        <w:rPr>
          <w:rFonts w:ascii="標楷體" w:eastAsia="標楷體" w:hAnsi="標楷體"/>
          <w:color w:val="000000" w:themeColor="text1"/>
          <w:sz w:val="20"/>
          <w:szCs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6"/>
          <w:attr w:name="Year" w:val="1997"/>
        </w:smartTagPr>
        <w:r w:rsidRPr="00EA29BB">
          <w:rPr>
            <w:rFonts w:ascii="標楷體" w:eastAsia="標楷體" w:hAnsi="標楷體" w:hint="eastAsia"/>
            <w:color w:val="000000" w:themeColor="text1"/>
            <w:sz w:val="20"/>
            <w:szCs w:val="20"/>
          </w:rPr>
          <w:t>97年6月11日</w:t>
        </w:r>
      </w:smartTag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農金一字第0975060104號函修正第七、十點</w:t>
      </w:r>
    </w:p>
    <w:p w:rsidR="00FF4BFD" w:rsidRPr="00EA29BB" w:rsidRDefault="00FF4BFD" w:rsidP="00EA29BB">
      <w:pPr>
        <w:pStyle w:val="Web2"/>
        <w:shd w:val="clear" w:color="auto" w:fill="FFFFFF"/>
        <w:spacing w:line="380" w:lineRule="exact"/>
        <w:ind w:leftChars="886" w:left="2126" w:firstLineChars="360" w:firstLine="720"/>
        <w:jc w:val="right"/>
        <w:textAlignment w:val="center"/>
        <w:rPr>
          <w:rFonts w:ascii="標楷體" w:eastAsia="標楷體" w:hAnsi="標楷體" w:cs="Arial"/>
          <w:bCs/>
          <w:color w:val="000000" w:themeColor="text1"/>
          <w:sz w:val="20"/>
          <w:szCs w:val="20"/>
        </w:rPr>
      </w:pPr>
      <w:bookmarkStart w:id="0" w:name="_GoBack"/>
      <w:bookmarkEnd w:id="0"/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1</w:t>
      </w:r>
      <w:r w:rsidRPr="00EA29BB">
        <w:rPr>
          <w:rFonts w:ascii="標楷體" w:eastAsia="標楷體" w:hAnsi="標楷體"/>
          <w:color w:val="000000" w:themeColor="text1"/>
          <w:sz w:val="20"/>
          <w:szCs w:val="20"/>
        </w:rPr>
        <w:t>12</w:t>
      </w:r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年</w:t>
      </w:r>
      <w:r w:rsidR="00E166D2" w:rsidRPr="00EA29BB">
        <w:rPr>
          <w:rFonts w:ascii="標楷體" w:eastAsia="標楷體" w:hAnsi="標楷體"/>
          <w:color w:val="000000" w:themeColor="text1"/>
          <w:sz w:val="20"/>
          <w:szCs w:val="20"/>
        </w:rPr>
        <w:t>7</w:t>
      </w:r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月</w:t>
      </w:r>
      <w:r w:rsid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2</w:t>
      </w:r>
      <w:r w:rsidR="00EA29BB">
        <w:rPr>
          <w:rFonts w:ascii="標楷體" w:eastAsia="標楷體" w:hAnsi="標楷體"/>
          <w:color w:val="000000" w:themeColor="text1"/>
          <w:sz w:val="20"/>
          <w:szCs w:val="20"/>
        </w:rPr>
        <w:t>8</w:t>
      </w:r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日農</w:t>
      </w:r>
      <w:r w:rsidR="00E166D2"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金三</w:t>
      </w:r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字第</w:t>
      </w:r>
      <w:r w:rsidR="00EA29BB">
        <w:rPr>
          <w:rFonts w:ascii="標楷體" w:eastAsia="標楷體" w:hAnsi="標楷體"/>
          <w:color w:val="000000" w:themeColor="text1"/>
          <w:sz w:val="20"/>
          <w:szCs w:val="20"/>
        </w:rPr>
        <w:t>1125084931</w:t>
      </w:r>
      <w:r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號函修正</w:t>
      </w:r>
      <w:r w:rsidR="004648EC"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，並自1</w:t>
      </w:r>
      <w:r w:rsidR="004648EC" w:rsidRPr="00EA29BB">
        <w:rPr>
          <w:rFonts w:ascii="標楷體" w:eastAsia="標楷體" w:hAnsi="標楷體"/>
          <w:color w:val="000000" w:themeColor="text1"/>
          <w:sz w:val="20"/>
          <w:szCs w:val="20"/>
        </w:rPr>
        <w:t>12</w:t>
      </w:r>
      <w:r w:rsidR="004648EC" w:rsidRPr="00EA29BB">
        <w:rPr>
          <w:rFonts w:ascii="標楷體" w:eastAsia="標楷體" w:hAnsi="標楷體" w:hint="eastAsia"/>
          <w:color w:val="000000" w:themeColor="text1"/>
          <w:sz w:val="20"/>
          <w:szCs w:val="20"/>
        </w:rPr>
        <w:t>年8月1日生效</w:t>
      </w:r>
    </w:p>
    <w:p w:rsidR="009F6565" w:rsidRPr="00EA29BB" w:rsidRDefault="00D91270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農業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部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農業金融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署</w:t>
      </w:r>
      <w:r w:rsidR="009F6565" w:rsidRPr="00EA29BB">
        <w:rPr>
          <w:rFonts w:ascii="標楷體" w:eastAsia="標楷體" w:hAnsi="標楷體"/>
          <w:color w:val="000000" w:themeColor="text1"/>
          <w:sz w:val="28"/>
          <w:szCs w:val="28"/>
        </w:rPr>
        <w:t>（以下簡稱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="009F6565" w:rsidRPr="00EA29BB">
        <w:rPr>
          <w:rFonts w:ascii="標楷體" w:eastAsia="標楷體" w:hAnsi="標楷體"/>
          <w:color w:val="000000" w:themeColor="text1"/>
          <w:sz w:val="28"/>
          <w:szCs w:val="28"/>
        </w:rPr>
        <w:t>）為提高農業</w:t>
      </w:r>
      <w:r w:rsidR="009F6565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金融施政</w:t>
      </w:r>
      <w:r w:rsidR="009F6565" w:rsidRPr="00EA29BB">
        <w:rPr>
          <w:rFonts w:ascii="標楷體" w:eastAsia="標楷體" w:hAnsi="標楷體"/>
          <w:color w:val="000000" w:themeColor="text1"/>
          <w:sz w:val="28"/>
          <w:szCs w:val="28"/>
        </w:rPr>
        <w:t>計畫研提效率與確保計畫執行成效，特設農業</w:t>
      </w:r>
      <w:r w:rsidR="009F6565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金融施政</w:t>
      </w:r>
      <w:r w:rsidR="009F6565" w:rsidRPr="00EA29BB">
        <w:rPr>
          <w:rFonts w:ascii="標楷體" w:eastAsia="標楷體" w:hAnsi="標楷體"/>
          <w:color w:val="000000" w:themeColor="text1"/>
          <w:sz w:val="28"/>
          <w:szCs w:val="28"/>
        </w:rPr>
        <w:t>計畫績效評估</w:t>
      </w:r>
      <w:r w:rsidR="009F6565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查證</w:t>
      </w:r>
      <w:r w:rsidR="009F6565" w:rsidRPr="00EA29BB">
        <w:rPr>
          <w:rFonts w:ascii="標楷體" w:eastAsia="標楷體" w:hAnsi="標楷體"/>
          <w:color w:val="000000" w:themeColor="text1"/>
          <w:sz w:val="28"/>
          <w:szCs w:val="28"/>
        </w:rPr>
        <w:t>委員會</w:t>
      </w:r>
      <w:r w:rsidR="009F6565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（以下簡稱績評會）</w:t>
      </w:r>
      <w:r w:rsidR="009F6565" w:rsidRPr="00EA29BB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本要點所稱農業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金融施政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計畫之範圍，涵蓋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農業金融業務計畫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及農業發展基金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（農業貸款計畫）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等項下之重要農業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金融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相關計畫。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績評會之任務如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下</w:t>
      </w:r>
      <w:r w:rsidR="0064794D" w:rsidRPr="00EA29BB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:rsidR="009F6565" w:rsidRPr="00EA29BB" w:rsidRDefault="009F6565" w:rsidP="00E46BCF">
      <w:pPr>
        <w:pStyle w:val="Web2"/>
        <w:numPr>
          <w:ilvl w:val="0"/>
          <w:numId w:val="2"/>
        </w:numPr>
        <w:shd w:val="clear" w:color="auto" w:fill="FFFFFF"/>
        <w:tabs>
          <w:tab w:val="clear" w:pos="1219"/>
        </w:tabs>
        <w:spacing w:line="420" w:lineRule="exact"/>
        <w:ind w:left="896" w:hanging="851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督導農業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金融業務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計畫之策劃、推動、管理及績效評估業務。</w:t>
      </w:r>
    </w:p>
    <w:p w:rsidR="009F6565" w:rsidRPr="00EA29BB" w:rsidRDefault="009F6565" w:rsidP="00E46BCF">
      <w:pPr>
        <w:pStyle w:val="Web2"/>
        <w:numPr>
          <w:ilvl w:val="0"/>
          <w:numId w:val="2"/>
        </w:numPr>
        <w:shd w:val="clear" w:color="auto" w:fill="FFFFFF"/>
        <w:tabs>
          <w:tab w:val="clear" w:pos="1219"/>
        </w:tabs>
        <w:spacing w:line="420" w:lineRule="exact"/>
        <w:ind w:left="896" w:hanging="851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督導及決定計畫查證及選項工作。</w:t>
      </w:r>
    </w:p>
    <w:p w:rsidR="009F6565" w:rsidRPr="00EA29BB" w:rsidRDefault="009F6565" w:rsidP="00E46BCF">
      <w:pPr>
        <w:pStyle w:val="Web2"/>
        <w:numPr>
          <w:ilvl w:val="0"/>
          <w:numId w:val="2"/>
        </w:numPr>
        <w:shd w:val="clear" w:color="auto" w:fill="FFFFFF"/>
        <w:tabs>
          <w:tab w:val="clear" w:pos="1219"/>
        </w:tabs>
        <w:spacing w:line="420" w:lineRule="exact"/>
        <w:ind w:left="896" w:hanging="851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檢討前期計畫查證結果及其處理情形。</w:t>
      </w:r>
    </w:p>
    <w:p w:rsidR="009F6565" w:rsidRPr="00EA29BB" w:rsidRDefault="009F6565" w:rsidP="00E46BCF">
      <w:pPr>
        <w:pStyle w:val="Web2"/>
        <w:numPr>
          <w:ilvl w:val="0"/>
          <w:numId w:val="2"/>
        </w:numPr>
        <w:shd w:val="clear" w:color="auto" w:fill="FFFFFF"/>
        <w:tabs>
          <w:tab w:val="clear" w:pos="1219"/>
        </w:tabs>
        <w:spacing w:line="420" w:lineRule="exact"/>
        <w:ind w:left="896" w:hanging="851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檢討審計部對計畫審核通知事項及其處理情形。</w:t>
      </w:r>
    </w:p>
    <w:p w:rsidR="009F6565" w:rsidRPr="00EA29BB" w:rsidRDefault="009F6565" w:rsidP="00E46BCF">
      <w:pPr>
        <w:pStyle w:val="Web2"/>
        <w:numPr>
          <w:ilvl w:val="0"/>
          <w:numId w:val="2"/>
        </w:numPr>
        <w:shd w:val="clear" w:color="auto" w:fill="FFFFFF"/>
        <w:tabs>
          <w:tab w:val="clear" w:pos="1219"/>
        </w:tabs>
        <w:spacing w:line="420" w:lineRule="exact"/>
        <w:ind w:left="896" w:hanging="851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提供年度先期作業審查之具體意見。</w:t>
      </w:r>
    </w:p>
    <w:p w:rsidR="009F6565" w:rsidRPr="00EA29BB" w:rsidRDefault="009F6565" w:rsidP="00E46BCF">
      <w:pPr>
        <w:pStyle w:val="Web2"/>
        <w:numPr>
          <w:ilvl w:val="0"/>
          <w:numId w:val="2"/>
        </w:numPr>
        <w:shd w:val="clear" w:color="auto" w:fill="FFFFFF"/>
        <w:tabs>
          <w:tab w:val="clear" w:pos="1219"/>
        </w:tabs>
        <w:spacing w:line="420" w:lineRule="exact"/>
        <w:ind w:left="896" w:hanging="851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綜合處理其他與農業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金融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施政計畫相關之問題及改進事項。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績評會置召集人一人，由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="00D91270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署長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指派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副</w:t>
      </w:r>
      <w:r w:rsidR="00D91270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署長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兼任；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置委員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至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人，由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各單位主管擔任。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績評會置執行秘書一人，由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="00D91270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綜合規劃及農業貸款組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組長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兼任，承召集人之命，綜理本委員會之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幕僚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業務。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績評會工作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人員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，由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="00D91270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綜合規劃及農業貸款組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派兼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BD14AC" w:rsidRPr="00EA29BB" w:rsidRDefault="00BD14AC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績評會每半年召開一次會議，必要時得召開臨時會議，由召集人擔任主席；召集人未能出席時，由召集人指派委員代理之。</w:t>
      </w:r>
    </w:p>
    <w:p w:rsidR="009F6565" w:rsidRPr="00EA29BB" w:rsidRDefault="00BD14AC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委員未能出席時，得指派代表出席。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績評會開會時，得邀請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計畫負責人及有關單位代表或專家列席。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績評會得視需要聘請有關專家參與計畫規劃、審查及考評工作，並依規定由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酌致酬勞費、出席費或差旅費。</w:t>
      </w:r>
    </w:p>
    <w:p w:rsidR="00BD14AC" w:rsidRPr="00EA29BB" w:rsidRDefault="00BD14AC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績評會之計畫評估查證結果應簽報</w:t>
      </w:r>
      <w:r w:rsidR="00D91270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署長</w:t>
      </w:r>
      <w:r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核定。</w:t>
      </w:r>
    </w:p>
    <w:p w:rsidR="009F6565" w:rsidRPr="00EA29BB" w:rsidRDefault="009F6565" w:rsidP="00C02F74">
      <w:pPr>
        <w:pStyle w:val="Web2"/>
        <w:numPr>
          <w:ilvl w:val="0"/>
          <w:numId w:val="1"/>
        </w:numPr>
        <w:shd w:val="clear" w:color="auto" w:fill="FFFFFF"/>
        <w:tabs>
          <w:tab w:val="clear" w:pos="482"/>
        </w:tabs>
        <w:spacing w:line="420" w:lineRule="exact"/>
        <w:ind w:left="630" w:hangingChars="225" w:hanging="630"/>
        <w:textAlignment w:val="center"/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</w:pP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績評會之經費由</w:t>
      </w:r>
      <w:r w:rsidR="00D91270" w:rsidRPr="00EA29BB">
        <w:rPr>
          <w:rFonts w:ascii="標楷體" w:eastAsia="標楷體" w:hAnsi="標楷體"/>
          <w:color w:val="000000" w:themeColor="text1"/>
          <w:sz w:val="28"/>
          <w:szCs w:val="28"/>
        </w:rPr>
        <w:t>本署</w:t>
      </w:r>
      <w:r w:rsidR="00D91270" w:rsidRPr="00EA29BB">
        <w:rPr>
          <w:rFonts w:ascii="標楷體" w:eastAsia="標楷體" w:hAnsi="標楷體" w:hint="eastAsia"/>
          <w:color w:val="000000" w:themeColor="text1"/>
          <w:sz w:val="28"/>
          <w:szCs w:val="28"/>
        </w:rPr>
        <w:t>綜合規劃及農業貸款組</w:t>
      </w:r>
      <w:r w:rsidRPr="00EA29BB">
        <w:rPr>
          <w:rFonts w:ascii="標楷體" w:eastAsia="標楷體" w:hAnsi="標楷體"/>
          <w:color w:val="000000" w:themeColor="text1"/>
          <w:sz w:val="28"/>
          <w:szCs w:val="28"/>
        </w:rPr>
        <w:t>編列預算支應。</w:t>
      </w:r>
    </w:p>
    <w:p w:rsidR="00243994" w:rsidRPr="00EA29BB" w:rsidRDefault="00243994" w:rsidP="00C02F74">
      <w:pPr>
        <w:spacing w:line="420" w:lineRule="exact"/>
        <w:rPr>
          <w:color w:val="000000" w:themeColor="text1"/>
          <w:sz w:val="28"/>
          <w:szCs w:val="28"/>
        </w:rPr>
      </w:pPr>
    </w:p>
    <w:sectPr w:rsidR="00243994" w:rsidRPr="00EA29BB" w:rsidSect="00E46BC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8AC" w:rsidRDefault="002958AC" w:rsidP="006F333E">
      <w:r>
        <w:separator/>
      </w:r>
    </w:p>
  </w:endnote>
  <w:endnote w:type="continuationSeparator" w:id="0">
    <w:p w:rsidR="002958AC" w:rsidRDefault="002958AC" w:rsidP="006F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8AC" w:rsidRDefault="002958AC" w:rsidP="006F333E">
      <w:r>
        <w:separator/>
      </w:r>
    </w:p>
  </w:footnote>
  <w:footnote w:type="continuationSeparator" w:id="0">
    <w:p w:rsidR="002958AC" w:rsidRDefault="002958AC" w:rsidP="006F3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C3162"/>
    <w:multiLevelType w:val="hybridMultilevel"/>
    <w:tmpl w:val="3DE4D9D2"/>
    <w:lvl w:ilvl="0" w:tplc="0C0C98CE">
      <w:start w:val="1"/>
      <w:numFmt w:val="taiwaneseCountingThousand"/>
      <w:lvlText w:val="（%1）"/>
      <w:lvlJc w:val="left"/>
      <w:pPr>
        <w:tabs>
          <w:tab w:val="num" w:pos="1219"/>
        </w:tabs>
        <w:ind w:left="1219" w:hanging="737"/>
      </w:pPr>
      <w:rPr>
        <w:rFonts w:hint="eastAsia"/>
        <w:spacing w:val="-2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7A24CA"/>
    <w:multiLevelType w:val="hybridMultilevel"/>
    <w:tmpl w:val="FAAE7A8C"/>
    <w:lvl w:ilvl="0" w:tplc="BF20B198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  <w:rPr>
        <w:rFonts w:hint="eastAsia"/>
        <w:b w:val="0"/>
        <w:spacing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65"/>
    <w:rsid w:val="000A6A2D"/>
    <w:rsid w:val="000F09CB"/>
    <w:rsid w:val="00137A81"/>
    <w:rsid w:val="001F4502"/>
    <w:rsid w:val="0020365A"/>
    <w:rsid w:val="0022592C"/>
    <w:rsid w:val="00243994"/>
    <w:rsid w:val="00250771"/>
    <w:rsid w:val="002609D6"/>
    <w:rsid w:val="002847F7"/>
    <w:rsid w:val="002958AC"/>
    <w:rsid w:val="003416B6"/>
    <w:rsid w:val="003E0240"/>
    <w:rsid w:val="00456571"/>
    <w:rsid w:val="004648EC"/>
    <w:rsid w:val="00547A6E"/>
    <w:rsid w:val="0055428E"/>
    <w:rsid w:val="005B712A"/>
    <w:rsid w:val="005C384F"/>
    <w:rsid w:val="00634A2C"/>
    <w:rsid w:val="0064794D"/>
    <w:rsid w:val="00682D67"/>
    <w:rsid w:val="00693BEB"/>
    <w:rsid w:val="006B50BE"/>
    <w:rsid w:val="006F333E"/>
    <w:rsid w:val="0077776B"/>
    <w:rsid w:val="00866DAE"/>
    <w:rsid w:val="00881D36"/>
    <w:rsid w:val="00911E94"/>
    <w:rsid w:val="009F6565"/>
    <w:rsid w:val="00A109C9"/>
    <w:rsid w:val="00A12EB6"/>
    <w:rsid w:val="00A4170B"/>
    <w:rsid w:val="00AF7F9A"/>
    <w:rsid w:val="00BA638A"/>
    <w:rsid w:val="00BD14AC"/>
    <w:rsid w:val="00C02F74"/>
    <w:rsid w:val="00C1467E"/>
    <w:rsid w:val="00C62B5A"/>
    <w:rsid w:val="00D06020"/>
    <w:rsid w:val="00D91270"/>
    <w:rsid w:val="00E166D2"/>
    <w:rsid w:val="00E20995"/>
    <w:rsid w:val="00E46BCF"/>
    <w:rsid w:val="00E82842"/>
    <w:rsid w:val="00EA29BB"/>
    <w:rsid w:val="00ED332D"/>
    <w:rsid w:val="00ED6B52"/>
    <w:rsid w:val="00EE3CF5"/>
    <w:rsid w:val="00F51277"/>
    <w:rsid w:val="00F51B2C"/>
    <w:rsid w:val="00F749D8"/>
    <w:rsid w:val="00F90AEA"/>
    <w:rsid w:val="00FA56A1"/>
    <w:rsid w:val="00FE65F3"/>
    <w:rsid w:val="00FF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1B6EBDD9"/>
  <w15:chartTrackingRefBased/>
  <w15:docId w15:val="{823F7731-9FA2-4F87-81A7-C63BBCF9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565"/>
    <w:pPr>
      <w:widowControl w:val="0"/>
    </w:pPr>
    <w:rPr>
      <w:kern w:val="2"/>
      <w:sz w:val="24"/>
      <w:szCs w:val="24"/>
    </w:rPr>
  </w:style>
  <w:style w:type="paragraph" w:styleId="5">
    <w:name w:val="heading 5"/>
    <w:basedOn w:val="a"/>
    <w:link w:val="50"/>
    <w:qFormat/>
    <w:rsid w:val="00E20995"/>
    <w:pPr>
      <w:widowControl/>
      <w:outlineLvl w:val="4"/>
    </w:pPr>
    <w:rPr>
      <w:rFonts w:ascii="新細明體" w:hAnsi="新細明體" w:cs="新細明體"/>
      <w:b/>
      <w:bCs/>
      <w:color w:val="2A6491"/>
      <w:kern w:val="0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9F6565"/>
    <w:pPr>
      <w:spacing w:afterLines="50" w:after="120" w:line="440" w:lineRule="exact"/>
      <w:ind w:left="560" w:hangingChars="200" w:hanging="560"/>
    </w:pPr>
    <w:rPr>
      <w:rFonts w:eastAsia="標楷體"/>
      <w:sz w:val="28"/>
    </w:rPr>
  </w:style>
  <w:style w:type="paragraph" w:styleId="a3">
    <w:name w:val="header"/>
    <w:basedOn w:val="a"/>
    <w:link w:val="a4"/>
    <w:rsid w:val="006F3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F333E"/>
    <w:rPr>
      <w:kern w:val="2"/>
    </w:rPr>
  </w:style>
  <w:style w:type="paragraph" w:styleId="a5">
    <w:name w:val="footer"/>
    <w:basedOn w:val="a"/>
    <w:link w:val="a6"/>
    <w:rsid w:val="006F3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6F333E"/>
    <w:rPr>
      <w:kern w:val="2"/>
    </w:rPr>
  </w:style>
  <w:style w:type="paragraph" w:customStyle="1" w:styleId="Web2">
    <w:name w:val="內文 (Web)2"/>
    <w:basedOn w:val="a"/>
    <w:rsid w:val="00C02F74"/>
    <w:pPr>
      <w:widowControl/>
      <w:jc w:val="both"/>
    </w:pPr>
    <w:rPr>
      <w:rFonts w:ascii="新細明體" w:hAnsi="新細明體" w:cs="新細明體"/>
      <w:color w:val="444444"/>
      <w:kern w:val="0"/>
    </w:rPr>
  </w:style>
  <w:style w:type="character" w:customStyle="1" w:styleId="50">
    <w:name w:val="標題 5 字元"/>
    <w:basedOn w:val="a0"/>
    <w:link w:val="5"/>
    <w:rsid w:val="00E20995"/>
    <w:rPr>
      <w:rFonts w:ascii="新細明體" w:hAnsi="新細明體" w:cs="新細明體"/>
      <w:b/>
      <w:bCs/>
      <w:color w:val="2A6491"/>
      <w:sz w:val="29"/>
      <w:szCs w:val="29"/>
    </w:rPr>
  </w:style>
  <w:style w:type="paragraph" w:styleId="a7">
    <w:name w:val="Balloon Text"/>
    <w:basedOn w:val="a"/>
    <w:link w:val="a8"/>
    <w:rsid w:val="005C38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5C384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108</Words>
  <Characters>616</Characters>
  <Application>Microsoft Office Word</Application>
  <DocSecurity>0</DocSecurity>
  <Lines>5</Lines>
  <Paragraphs>1</Paragraphs>
  <ScaleCrop>false</ScaleCrop>
  <Company>boaf.gov.tw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hsien</dc:creator>
  <cp:keywords/>
  <cp:lastModifiedBy>周玉蕙</cp:lastModifiedBy>
  <cp:revision>26</cp:revision>
  <cp:lastPrinted>2023-05-29T09:15:00Z</cp:lastPrinted>
  <dcterms:created xsi:type="dcterms:W3CDTF">2022-07-14T08:22:00Z</dcterms:created>
  <dcterms:modified xsi:type="dcterms:W3CDTF">2023-07-28T06:30:00Z</dcterms:modified>
</cp:coreProperties>
</file>